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03-06/2025/4831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Джанкой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Джанкой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03-06/2025/4831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